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7DF" w:rsidRDefault="006317DF" w:rsidP="006317DF">
      <w:pPr>
        <w:rPr>
          <w:rFonts w:cs="Arial"/>
          <w:b/>
          <w:bCs/>
          <w:sz w:val="20"/>
        </w:rPr>
      </w:pPr>
      <w:r w:rsidRPr="00D5723C">
        <w:rPr>
          <w:noProof/>
          <w:sz w:val="20"/>
          <w:lang w:val="en-US"/>
        </w:rPr>
        <w:pict>
          <v:line id="_x0000_s1026" style="position:absolute;z-index:251658240" from="-21pt,7.1pt" to="507pt,7.1pt" strokeweight="2.25pt"/>
        </w:pict>
      </w:r>
      <w:r w:rsidRPr="00D5723C">
        <w:rPr>
          <w:noProof/>
          <w:sz w:val="20"/>
          <w:lang w:val="en-US"/>
        </w:rPr>
        <w:pict>
          <v:line id="_x0000_s1027" style="position:absolute;z-index:251658240" from="-21pt,10.65pt" to="507pt,10.65pt" strokeweight="2.25pt"/>
        </w:pict>
      </w:r>
    </w:p>
    <w:p w:rsidR="00DD2CE8" w:rsidRDefault="00DD2CE8" w:rsidP="006317DF">
      <w:pPr>
        <w:rPr>
          <w:rFonts w:cs="Arial"/>
          <w:b/>
          <w:bCs/>
          <w:color w:val="000000"/>
          <w:sz w:val="20"/>
          <w:szCs w:val="20"/>
        </w:rPr>
      </w:pPr>
    </w:p>
    <w:p w:rsidR="006317DF" w:rsidRDefault="006317DF" w:rsidP="006317DF">
      <w:pPr>
        <w:rPr>
          <w:rFonts w:cs="Arial"/>
          <w:b/>
          <w:bCs/>
          <w:color w:val="000000"/>
          <w:sz w:val="20"/>
          <w:szCs w:val="20"/>
        </w:rPr>
      </w:pPr>
      <w:r w:rsidRPr="00D5723C">
        <w:rPr>
          <w:noProof/>
          <w:sz w:val="20"/>
          <w:szCs w:val="20"/>
          <w:lang w:val="en-US"/>
        </w:rPr>
        <w:pict>
          <v:line id="_x0000_s1028" style="position:absolute;z-index:251658240" from="-12pt,626.2pt" to="516pt,626.2pt" strokeweight="2.25pt"/>
        </w:pict>
      </w:r>
    </w:p>
    <w:p w:rsidR="006317DF" w:rsidRDefault="006317DF" w:rsidP="006317DF">
      <w:pPr>
        <w:jc w:val="center"/>
        <w:rPr>
          <w:rFonts w:cs="Arial"/>
          <w:b/>
          <w:bCs/>
          <w:color w:val="000000"/>
          <w:sz w:val="20"/>
          <w:szCs w:val="20"/>
        </w:rPr>
      </w:pPr>
      <w:r>
        <w:rPr>
          <w:rFonts w:cs="Arial"/>
          <w:b/>
          <w:bCs/>
          <w:color w:val="000000"/>
          <w:sz w:val="20"/>
          <w:szCs w:val="20"/>
        </w:rPr>
        <w:t>KAZALO</w:t>
      </w:r>
    </w:p>
    <w:p w:rsidR="006317DF" w:rsidRPr="00B829C8" w:rsidRDefault="006317DF" w:rsidP="006317DF">
      <w:pPr>
        <w:jc w:val="center"/>
        <w:rPr>
          <w:rFonts w:cs="Arial"/>
          <w:b/>
          <w:bCs/>
          <w:color w:val="000000"/>
          <w:sz w:val="20"/>
          <w:szCs w:val="20"/>
        </w:rPr>
      </w:pPr>
    </w:p>
    <w:p w:rsidR="006317DF" w:rsidRDefault="006317DF" w:rsidP="006317DF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87</w:t>
      </w:r>
      <w:r>
        <w:rPr>
          <w:rFonts w:cs="Arial"/>
          <w:b/>
          <w:sz w:val="18"/>
          <w:szCs w:val="18"/>
        </w:rPr>
        <w:tab/>
        <w:t>Izvješ</w:t>
      </w:r>
      <w:r w:rsidR="00DD2CE8">
        <w:rPr>
          <w:rFonts w:cs="Arial"/>
          <w:b/>
          <w:sz w:val="18"/>
          <w:szCs w:val="18"/>
        </w:rPr>
        <w:t>će</w:t>
      </w:r>
      <w:r>
        <w:rPr>
          <w:rFonts w:cs="Arial"/>
          <w:b/>
          <w:sz w:val="18"/>
          <w:szCs w:val="18"/>
        </w:rPr>
        <w:t xml:space="preserve"> o izvršenju </w:t>
      </w:r>
      <w:r w:rsidR="00DD2CE8">
        <w:rPr>
          <w:rFonts w:cs="Arial"/>
          <w:b/>
          <w:sz w:val="18"/>
          <w:szCs w:val="18"/>
        </w:rPr>
        <w:t>Proračuna</w:t>
      </w:r>
      <w:r>
        <w:rPr>
          <w:rFonts w:cs="Arial"/>
          <w:b/>
          <w:sz w:val="18"/>
          <w:szCs w:val="18"/>
        </w:rPr>
        <w:t xml:space="preserve"> Općine Travnik za period 01.01.-30.09.2010. godine</w:t>
      </w:r>
    </w:p>
    <w:p w:rsidR="006317DF" w:rsidRDefault="006317DF" w:rsidP="006317DF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88</w:t>
      </w:r>
      <w:r>
        <w:rPr>
          <w:rFonts w:cs="Arial"/>
          <w:b/>
          <w:sz w:val="18"/>
          <w:szCs w:val="18"/>
        </w:rPr>
        <w:tab/>
        <w:t>Odluka o usvajanju Izvješ</w:t>
      </w:r>
      <w:r w:rsidR="00DD2CE8">
        <w:rPr>
          <w:rFonts w:cs="Arial"/>
          <w:b/>
          <w:sz w:val="18"/>
          <w:szCs w:val="18"/>
        </w:rPr>
        <w:t>ća</w:t>
      </w:r>
      <w:r>
        <w:rPr>
          <w:rFonts w:cs="Arial"/>
          <w:b/>
          <w:sz w:val="18"/>
          <w:szCs w:val="18"/>
        </w:rPr>
        <w:t xml:space="preserve"> o izvršenju </w:t>
      </w:r>
      <w:r w:rsidR="00DD2CE8">
        <w:rPr>
          <w:rFonts w:cs="Arial"/>
          <w:b/>
          <w:sz w:val="18"/>
          <w:szCs w:val="18"/>
        </w:rPr>
        <w:t>Proračuna</w:t>
      </w:r>
      <w:r>
        <w:rPr>
          <w:rFonts w:cs="Arial"/>
          <w:b/>
          <w:sz w:val="18"/>
          <w:szCs w:val="18"/>
        </w:rPr>
        <w:t xml:space="preserve"> Općine Travnik za period 01.01.-30.09.2010. godine</w:t>
      </w:r>
    </w:p>
    <w:p w:rsidR="006317DF" w:rsidRDefault="006317DF" w:rsidP="006317DF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89</w:t>
      </w:r>
      <w:r>
        <w:rPr>
          <w:rFonts w:cs="Arial"/>
          <w:b/>
          <w:sz w:val="18"/>
          <w:szCs w:val="18"/>
        </w:rPr>
        <w:tab/>
        <w:t xml:space="preserve">Zaključak o usvajanju </w:t>
      </w:r>
      <w:r w:rsidR="00DD2CE8">
        <w:rPr>
          <w:rFonts w:cs="Arial"/>
          <w:b/>
          <w:sz w:val="18"/>
          <w:szCs w:val="18"/>
        </w:rPr>
        <w:t>proračunske pričuve</w:t>
      </w:r>
      <w:r>
        <w:rPr>
          <w:rFonts w:cs="Arial"/>
          <w:b/>
          <w:sz w:val="18"/>
          <w:szCs w:val="18"/>
        </w:rPr>
        <w:t xml:space="preserve"> za period 01.01.-30.09.2010. godine</w:t>
      </w:r>
    </w:p>
    <w:p w:rsidR="006317DF" w:rsidRDefault="006317DF" w:rsidP="006317DF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90</w:t>
      </w:r>
      <w:r>
        <w:rPr>
          <w:rFonts w:cs="Arial"/>
          <w:b/>
          <w:sz w:val="18"/>
          <w:szCs w:val="18"/>
        </w:rPr>
        <w:tab/>
        <w:t>Odluka o uspostavljanju prijateljskih odnosa Općine Travnik sa Općinom Kirikkale iz Republike Turske</w:t>
      </w:r>
    </w:p>
    <w:p w:rsidR="006317DF" w:rsidRDefault="006317DF" w:rsidP="006317DF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91</w:t>
      </w:r>
      <w:r>
        <w:rPr>
          <w:rFonts w:cs="Arial"/>
          <w:b/>
          <w:sz w:val="18"/>
          <w:szCs w:val="18"/>
        </w:rPr>
        <w:tab/>
        <w:t>Odluka o osnivanju skupština javnih p</w:t>
      </w:r>
      <w:r w:rsidR="00DD2CE8">
        <w:rPr>
          <w:rFonts w:cs="Arial"/>
          <w:b/>
          <w:sz w:val="18"/>
          <w:szCs w:val="18"/>
        </w:rPr>
        <w:t>o</w:t>
      </w:r>
      <w:r>
        <w:rPr>
          <w:rFonts w:cs="Arial"/>
          <w:b/>
          <w:sz w:val="18"/>
          <w:szCs w:val="18"/>
        </w:rPr>
        <w:t>duzeća i društava ograničene odgovornosti čiji je osnivač Općina Travnik</w:t>
      </w:r>
    </w:p>
    <w:p w:rsidR="006317DF" w:rsidRDefault="006317DF" w:rsidP="006317DF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92</w:t>
      </w:r>
      <w:r>
        <w:rPr>
          <w:rFonts w:cs="Arial"/>
          <w:b/>
          <w:sz w:val="18"/>
          <w:szCs w:val="18"/>
        </w:rPr>
        <w:tab/>
        <w:t xml:space="preserve">Pravilnik o standardima i kriterijima za imenovanje članova skupštine u JP i </w:t>
      </w:r>
      <w:r w:rsidR="00DD2CE8">
        <w:rPr>
          <w:rFonts w:cs="Arial"/>
          <w:b/>
          <w:sz w:val="18"/>
          <w:szCs w:val="18"/>
        </w:rPr>
        <w:t>gospodarskim</w:t>
      </w:r>
      <w:r>
        <w:rPr>
          <w:rFonts w:cs="Arial"/>
          <w:b/>
          <w:sz w:val="18"/>
          <w:szCs w:val="18"/>
        </w:rPr>
        <w:t xml:space="preserve"> društvima prema kojima ovlaštenja i obveze </w:t>
      </w:r>
      <w:r w:rsidR="00DD2CE8">
        <w:rPr>
          <w:rFonts w:cs="Arial"/>
          <w:b/>
          <w:sz w:val="18"/>
          <w:szCs w:val="18"/>
        </w:rPr>
        <w:t>na temelju</w:t>
      </w:r>
      <w:r>
        <w:rPr>
          <w:rFonts w:cs="Arial"/>
          <w:b/>
          <w:sz w:val="18"/>
          <w:szCs w:val="18"/>
        </w:rPr>
        <w:t xml:space="preserve"> državnog kapitala imaju organi Općine Travnik</w:t>
      </w:r>
    </w:p>
    <w:p w:rsidR="006317DF" w:rsidRDefault="006317DF" w:rsidP="006317DF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93</w:t>
      </w:r>
      <w:r>
        <w:rPr>
          <w:rFonts w:cs="Arial"/>
          <w:b/>
          <w:sz w:val="18"/>
          <w:szCs w:val="18"/>
        </w:rPr>
        <w:tab/>
        <w:t>Odluka o komunalnom redu za područje turističkog naselja Babanovac</w:t>
      </w:r>
    </w:p>
    <w:p w:rsidR="006317DF" w:rsidRDefault="006317DF" w:rsidP="006317DF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94</w:t>
      </w:r>
      <w:r>
        <w:rPr>
          <w:rFonts w:cs="Arial"/>
          <w:b/>
          <w:sz w:val="18"/>
          <w:szCs w:val="18"/>
        </w:rPr>
        <w:tab/>
        <w:t xml:space="preserve">OVLAŠTENJE za </w:t>
      </w:r>
      <w:r w:rsidR="00DD2CE8">
        <w:rPr>
          <w:rFonts w:cs="Arial"/>
          <w:b/>
          <w:sz w:val="18"/>
          <w:szCs w:val="18"/>
        </w:rPr>
        <w:t>Povjerenstvo O</w:t>
      </w:r>
      <w:r>
        <w:rPr>
          <w:rFonts w:cs="Arial"/>
          <w:b/>
          <w:sz w:val="18"/>
          <w:szCs w:val="18"/>
        </w:rPr>
        <w:t>pćinskog vijeća Travnik za utvrđivanje prometne vrijednosti nekretnina</w:t>
      </w:r>
    </w:p>
    <w:p w:rsidR="006317DF" w:rsidRDefault="006317DF" w:rsidP="006317DF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95</w:t>
      </w:r>
      <w:r>
        <w:rPr>
          <w:rFonts w:cs="Arial"/>
          <w:b/>
          <w:sz w:val="18"/>
          <w:szCs w:val="18"/>
        </w:rPr>
        <w:tab/>
        <w:t>Zaključak o usvajanju Izvješ</w:t>
      </w:r>
      <w:r w:rsidR="00DD2CE8">
        <w:rPr>
          <w:rFonts w:cs="Arial"/>
          <w:b/>
          <w:sz w:val="18"/>
          <w:szCs w:val="18"/>
        </w:rPr>
        <w:t>ća</w:t>
      </w:r>
      <w:r>
        <w:rPr>
          <w:rFonts w:cs="Arial"/>
          <w:b/>
          <w:sz w:val="18"/>
          <w:szCs w:val="18"/>
        </w:rPr>
        <w:t xml:space="preserve"> o provedbi Odluke o dodjeli stanova</w:t>
      </w:r>
    </w:p>
    <w:p w:rsidR="006317DF" w:rsidRPr="00624760" w:rsidRDefault="006317DF" w:rsidP="006317DF">
      <w:pPr>
        <w:spacing w:after="200" w:line="276" w:lineRule="auto"/>
        <w:ind w:left="705" w:hanging="705"/>
        <w:contextualSpacing/>
        <w:jc w:val="both"/>
        <w:rPr>
          <w:rFonts w:cs="Arial"/>
          <w:b/>
          <w:sz w:val="18"/>
          <w:szCs w:val="18"/>
          <w:lang w:val="hr-BA"/>
        </w:rPr>
      </w:pPr>
    </w:p>
    <w:p w:rsidR="006317DF" w:rsidRDefault="006317DF" w:rsidP="006317DF">
      <w:pPr>
        <w:spacing w:after="200" w:line="276" w:lineRule="auto"/>
        <w:ind w:left="705" w:hanging="705"/>
        <w:contextualSpacing/>
        <w:jc w:val="both"/>
        <w:rPr>
          <w:rFonts w:cs="Arial"/>
          <w:b/>
          <w:sz w:val="18"/>
          <w:szCs w:val="18"/>
        </w:rPr>
      </w:pPr>
    </w:p>
    <w:p w:rsidR="006317DF" w:rsidRDefault="006317DF" w:rsidP="006317DF">
      <w:pPr>
        <w:spacing w:after="200" w:line="276" w:lineRule="auto"/>
        <w:ind w:left="705" w:hanging="705"/>
        <w:contextualSpacing/>
        <w:jc w:val="both"/>
        <w:rPr>
          <w:rFonts w:cs="Arial"/>
          <w:b/>
          <w:sz w:val="18"/>
          <w:szCs w:val="18"/>
        </w:rPr>
      </w:pPr>
    </w:p>
    <w:p w:rsidR="006317DF" w:rsidRDefault="006317DF" w:rsidP="006317DF">
      <w:pPr>
        <w:spacing w:after="200" w:line="276" w:lineRule="auto"/>
        <w:ind w:left="705" w:hanging="705"/>
        <w:contextualSpacing/>
        <w:jc w:val="both"/>
        <w:rPr>
          <w:rFonts w:cs="Arial"/>
          <w:b/>
          <w:sz w:val="18"/>
          <w:szCs w:val="18"/>
        </w:rPr>
      </w:pPr>
    </w:p>
    <w:p w:rsidR="006317DF" w:rsidRDefault="006317DF" w:rsidP="006317DF">
      <w:pPr>
        <w:spacing w:after="200" w:line="276" w:lineRule="auto"/>
        <w:ind w:left="705" w:hanging="705"/>
        <w:contextualSpacing/>
        <w:jc w:val="both"/>
        <w:rPr>
          <w:rFonts w:cs="Arial"/>
          <w:b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Default="006317DF" w:rsidP="006317DF">
      <w:pPr>
        <w:spacing w:after="200" w:line="20" w:lineRule="atLeast"/>
        <w:ind w:left="567" w:hanging="567"/>
        <w:contextualSpacing/>
        <w:jc w:val="both"/>
        <w:rPr>
          <w:rFonts w:cs="Arial"/>
          <w:sz w:val="18"/>
          <w:szCs w:val="18"/>
        </w:rPr>
      </w:pPr>
    </w:p>
    <w:p w:rsidR="006317DF" w:rsidRPr="005D786F" w:rsidRDefault="006317DF" w:rsidP="006317DF">
      <w:pPr>
        <w:jc w:val="center"/>
        <w:rPr>
          <w:rFonts w:cs="Arial"/>
          <w:b/>
          <w:bCs/>
          <w:color w:val="000000"/>
          <w:sz w:val="20"/>
          <w:szCs w:val="20"/>
        </w:rPr>
      </w:pPr>
      <w:r w:rsidRPr="00D5723C">
        <w:rPr>
          <w:b/>
          <w:noProof/>
          <w:sz w:val="20"/>
          <w:szCs w:val="20"/>
          <w:lang w:val="en-US"/>
        </w:rPr>
        <w:pict>
          <v:line id="_x0000_s1030" style="position:absolute;left:0;text-align:left;z-index:251664384" from="-10.4pt,.3pt" to="-10.4pt,630.3pt" strokeweight="2.25pt"/>
        </w:pict>
      </w:r>
      <w:r w:rsidRPr="00D5723C">
        <w:rPr>
          <w:b/>
          <w:noProof/>
          <w:sz w:val="20"/>
          <w:szCs w:val="20"/>
          <w:lang w:val="en-US"/>
        </w:rPr>
        <w:pict>
          <v:line id="_x0000_s1029" style="position:absolute;left:0;text-align:left;z-index:251658240" from="-10.4pt,10.65pt" to="-10.4pt,640.65pt" strokeweight="2.25pt"/>
        </w:pict>
      </w:r>
      <w:r>
        <w:rPr>
          <w:rFonts w:cs="Arial"/>
          <w:b/>
          <w:bCs/>
          <w:color w:val="000000"/>
          <w:sz w:val="20"/>
          <w:szCs w:val="20"/>
        </w:rPr>
        <w:t>SADRŽAJ</w:t>
      </w:r>
    </w:p>
    <w:p w:rsidR="006317DF" w:rsidRDefault="006317DF" w:rsidP="006317DF"/>
    <w:p w:rsidR="00DD2CE8" w:rsidRDefault="00DD2CE8" w:rsidP="00DD2CE8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87</w:t>
      </w:r>
      <w:r>
        <w:rPr>
          <w:rFonts w:cs="Arial"/>
          <w:b/>
          <w:sz w:val="18"/>
          <w:szCs w:val="18"/>
        </w:rPr>
        <w:tab/>
        <w:t>Izvještaj o izvršenju Budžeta Općine Travnik za period 01.01.-30.09.2010. godine</w:t>
      </w:r>
    </w:p>
    <w:p w:rsidR="00DD2CE8" w:rsidRDefault="00DD2CE8" w:rsidP="00DD2CE8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88</w:t>
      </w:r>
      <w:r>
        <w:rPr>
          <w:rFonts w:cs="Arial"/>
          <w:b/>
          <w:sz w:val="18"/>
          <w:szCs w:val="18"/>
        </w:rPr>
        <w:tab/>
        <w:t>Odluka o usvajanju Izvještaja o izvršenju Budžeta Općine Travnik za period 01.01.-30.09.2010. godine</w:t>
      </w:r>
    </w:p>
    <w:p w:rsidR="00DD2CE8" w:rsidRDefault="00DD2CE8" w:rsidP="00DD2CE8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89</w:t>
      </w:r>
      <w:r>
        <w:rPr>
          <w:rFonts w:cs="Arial"/>
          <w:b/>
          <w:sz w:val="18"/>
          <w:szCs w:val="18"/>
        </w:rPr>
        <w:tab/>
        <w:t>Zaključak o usvajanju budžetske rezerve za period 01.01.-30.09.2010. godine</w:t>
      </w:r>
    </w:p>
    <w:p w:rsidR="00DD2CE8" w:rsidRDefault="00DD2CE8" w:rsidP="00DD2CE8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90</w:t>
      </w:r>
      <w:r>
        <w:rPr>
          <w:rFonts w:cs="Arial"/>
          <w:b/>
          <w:sz w:val="18"/>
          <w:szCs w:val="18"/>
        </w:rPr>
        <w:tab/>
        <w:t>Odluka o uspostavljanju prijateljskih odnosa Općine Travnik sa Općinom Kirikkale iz Republike Turske</w:t>
      </w:r>
    </w:p>
    <w:p w:rsidR="00DD2CE8" w:rsidRDefault="00DD2CE8" w:rsidP="00DD2CE8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91</w:t>
      </w:r>
      <w:r>
        <w:rPr>
          <w:rFonts w:cs="Arial"/>
          <w:b/>
          <w:sz w:val="18"/>
          <w:szCs w:val="18"/>
        </w:rPr>
        <w:tab/>
        <w:t>Odluka o osnivanju skupština javnih preduzeća i društava ograničene odgovornosti čiji je osnivač Općina Travnik</w:t>
      </w:r>
    </w:p>
    <w:p w:rsidR="00DD2CE8" w:rsidRDefault="00DD2CE8" w:rsidP="00DD2CE8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92</w:t>
      </w:r>
      <w:r>
        <w:rPr>
          <w:rFonts w:cs="Arial"/>
          <w:b/>
          <w:sz w:val="18"/>
          <w:szCs w:val="18"/>
        </w:rPr>
        <w:tab/>
        <w:t>Pravilnik o standardima i kriterijima za imenovanje članova skupštine u JP i privrednim društvima prema kojima ovlaštenja i obaveze po osnovu državnog kapitala imaju organi Općine Travnik</w:t>
      </w:r>
    </w:p>
    <w:p w:rsidR="00DD2CE8" w:rsidRDefault="00DD2CE8" w:rsidP="00DD2CE8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93</w:t>
      </w:r>
      <w:r>
        <w:rPr>
          <w:rFonts w:cs="Arial"/>
          <w:b/>
          <w:sz w:val="18"/>
          <w:szCs w:val="18"/>
        </w:rPr>
        <w:tab/>
        <w:t>Odluka o komunalnom redu za područje turističkog naselja Babanovac</w:t>
      </w:r>
    </w:p>
    <w:p w:rsidR="00DD2CE8" w:rsidRDefault="00DD2CE8" w:rsidP="00DD2CE8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94</w:t>
      </w:r>
      <w:r>
        <w:rPr>
          <w:rFonts w:cs="Arial"/>
          <w:b/>
          <w:sz w:val="18"/>
          <w:szCs w:val="18"/>
        </w:rPr>
        <w:tab/>
        <w:t>OVLAŠTENJE za Komisiju Općinskog vijeća Travnik za utvrđivanje prometne vrijednosti nekretnina</w:t>
      </w:r>
    </w:p>
    <w:p w:rsidR="00DD2CE8" w:rsidRDefault="00DD2CE8" w:rsidP="00DD2CE8">
      <w:pPr>
        <w:ind w:left="705" w:hanging="705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95</w:t>
      </w:r>
      <w:r>
        <w:rPr>
          <w:rFonts w:cs="Arial"/>
          <w:b/>
          <w:sz w:val="18"/>
          <w:szCs w:val="18"/>
        </w:rPr>
        <w:tab/>
        <w:t>Zaključak o usvajanju Izvještaja o provedbi Odluke o dodjeli stanova</w:t>
      </w:r>
    </w:p>
    <w:p w:rsidR="006E5119" w:rsidRDefault="006E5119"/>
    <w:sectPr w:rsidR="006E5119" w:rsidSect="00D5003C">
      <w:headerReference w:type="default" r:id="rId6"/>
      <w:pgSz w:w="11906" w:h="16838"/>
      <w:pgMar w:top="1418" w:right="1418" w:bottom="1418" w:left="170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EDF" w:rsidRDefault="00F82EDF" w:rsidP="006317DF">
      <w:r>
        <w:separator/>
      </w:r>
    </w:p>
  </w:endnote>
  <w:endnote w:type="continuationSeparator" w:id="1">
    <w:p w:rsidR="00F82EDF" w:rsidRDefault="00F82EDF" w:rsidP="00631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EDF" w:rsidRDefault="00F82EDF" w:rsidP="006317DF">
      <w:r>
        <w:separator/>
      </w:r>
    </w:p>
  </w:footnote>
  <w:footnote w:type="continuationSeparator" w:id="1">
    <w:p w:rsidR="00F82EDF" w:rsidRDefault="00F82EDF" w:rsidP="006317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3C" w:rsidRPr="00D5003C" w:rsidRDefault="00F82EDF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 xml:space="preserve">Službene novine Općine Travnik </w:t>
    </w:r>
    <w:r w:rsidR="006317DF">
      <w:rPr>
        <w:color w:val="808080" w:themeColor="background1" w:themeShade="80"/>
      </w:rPr>
      <w:t>10</w:t>
    </w:r>
    <w:r>
      <w:rPr>
        <w:color w:val="808080" w:themeColor="background1" w:themeShade="80"/>
      </w:rPr>
      <w:t>/10</w:t>
    </w:r>
  </w:p>
  <w:p w:rsidR="00D5003C" w:rsidRDefault="00F82ED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17DF"/>
    <w:rsid w:val="00056898"/>
    <w:rsid w:val="000D0F3B"/>
    <w:rsid w:val="000D3430"/>
    <w:rsid w:val="00141D01"/>
    <w:rsid w:val="001730D8"/>
    <w:rsid w:val="0019340C"/>
    <w:rsid w:val="00200131"/>
    <w:rsid w:val="00235AFE"/>
    <w:rsid w:val="002A7BE4"/>
    <w:rsid w:val="00342374"/>
    <w:rsid w:val="0040255D"/>
    <w:rsid w:val="0042298F"/>
    <w:rsid w:val="00431B05"/>
    <w:rsid w:val="00472065"/>
    <w:rsid w:val="004D0260"/>
    <w:rsid w:val="00595912"/>
    <w:rsid w:val="005C5D54"/>
    <w:rsid w:val="00627D67"/>
    <w:rsid w:val="006317DF"/>
    <w:rsid w:val="00633D69"/>
    <w:rsid w:val="00651855"/>
    <w:rsid w:val="0066717D"/>
    <w:rsid w:val="006E0677"/>
    <w:rsid w:val="006E5119"/>
    <w:rsid w:val="008A552F"/>
    <w:rsid w:val="009B0840"/>
    <w:rsid w:val="009C3530"/>
    <w:rsid w:val="00A45145"/>
    <w:rsid w:val="00A451D0"/>
    <w:rsid w:val="00A63A6D"/>
    <w:rsid w:val="00AB5105"/>
    <w:rsid w:val="00B05243"/>
    <w:rsid w:val="00C4188E"/>
    <w:rsid w:val="00D45D18"/>
    <w:rsid w:val="00DD2CE8"/>
    <w:rsid w:val="00E54E18"/>
    <w:rsid w:val="00EA1E5B"/>
    <w:rsid w:val="00EB338A"/>
    <w:rsid w:val="00F653D2"/>
    <w:rsid w:val="00F82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7DF"/>
    <w:pPr>
      <w:jc w:val="left"/>
    </w:pPr>
    <w:rPr>
      <w:rFonts w:ascii="Arial" w:eastAsia="Times New Roman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17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17DF"/>
    <w:rPr>
      <w:rFonts w:ascii="Arial" w:eastAsia="Times New Roman" w:hAnsi="Arial"/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317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17DF"/>
    <w:rPr>
      <w:rFonts w:ascii="Arial" w:eastAsia="Times New Roman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</cp:revision>
  <cp:lastPrinted>2010-11-30T12:24:00Z</cp:lastPrinted>
  <dcterms:created xsi:type="dcterms:W3CDTF">2010-11-30T12:11:00Z</dcterms:created>
  <dcterms:modified xsi:type="dcterms:W3CDTF">2010-11-30T12:25:00Z</dcterms:modified>
</cp:coreProperties>
</file>